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016B30" w:rsidTr="003F62A0">
        <w:trPr>
          <w:trHeight w:val="3054"/>
        </w:trPr>
        <w:tc>
          <w:tcPr>
            <w:tcW w:w="4785" w:type="dxa"/>
            <w:shd w:val="clear" w:color="auto" w:fill="FFFFFF"/>
          </w:tcPr>
          <w:p w:rsidR="00016B30" w:rsidRDefault="00016B30" w:rsidP="003F6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hAnsi="Times New Roman CYR" w:cs="Times New Roman CYR"/>
              </w:rPr>
            </w:pPr>
            <w:bookmarkStart w:id="0" w:name="_GoBack"/>
            <w:bookmarkEnd w:id="0"/>
            <w:r>
              <w:rPr>
                <w:rFonts w:ascii="Times New Roman CYR" w:hAnsi="Times New Roman CYR" w:cs="Times New Roman CYR"/>
              </w:rPr>
              <w:t xml:space="preserve">Слободо-Туринский муниципальный район Свердловской области                  Муниципальное казённое дошкольное образовательное учреждение            </w:t>
            </w:r>
            <w:r>
              <w:t>«</w:t>
            </w:r>
            <w:r>
              <w:rPr>
                <w:rFonts w:ascii="Times New Roman CYR" w:hAnsi="Times New Roman CYR" w:cs="Times New Roman CYR"/>
              </w:rPr>
              <w:t>Ницинский детский сад «Колосок</w:t>
            </w:r>
            <w:r>
              <w:t>»</w:t>
            </w:r>
            <w:r>
              <w:rPr>
                <w:rFonts w:ascii="Times New Roman CYR" w:hAnsi="Times New Roman CYR" w:cs="Times New Roman CYR"/>
              </w:rPr>
              <w:t xml:space="preserve">                                 </w:t>
            </w:r>
            <w:r>
              <w:t xml:space="preserve">623944, </w:t>
            </w:r>
            <w:r>
              <w:rPr>
                <w:rFonts w:ascii="Times New Roman CYR" w:hAnsi="Times New Roman CYR" w:cs="Times New Roman CYR"/>
              </w:rPr>
              <w:t>Свердловская область,                 Слободо-Туринский район, с. Ницинское          ул. Советская, 27                                              тел.8 (34361) 26-2-19</w:t>
            </w:r>
          </w:p>
          <w:p w:rsidR="00016B30" w:rsidRPr="00905402" w:rsidRDefault="00016B30" w:rsidP="003F62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 CYR" w:hAnsi="Times New Roman CYR" w:cs="Times New Roman CYR"/>
                <w:b/>
                <w:bCs/>
                <w:u w:val="single"/>
              </w:rPr>
            </w:pPr>
            <w:r>
              <w:t xml:space="preserve">               </w:t>
            </w:r>
            <w:r w:rsidRPr="00905402">
              <w:rPr>
                <w:rFonts w:ascii="Times New Roman CYR" w:hAnsi="Times New Roman CYR" w:cs="Times New Roman CYR"/>
                <w:b/>
                <w:bCs/>
                <w:u w:val="single"/>
              </w:rPr>
              <w:t xml:space="preserve">от </w:t>
            </w:r>
            <w:r>
              <w:rPr>
                <w:rFonts w:ascii="Times New Roman CYR" w:hAnsi="Times New Roman CYR" w:cs="Times New Roman CYR"/>
                <w:b/>
                <w:bCs/>
                <w:u w:val="single"/>
              </w:rPr>
              <w:t>02</w:t>
            </w:r>
            <w:r w:rsidRPr="00905402">
              <w:rPr>
                <w:rFonts w:ascii="Times New Roman CYR" w:hAnsi="Times New Roman CYR" w:cs="Times New Roman CYR"/>
                <w:b/>
                <w:bCs/>
                <w:u w:val="single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u w:val="single"/>
              </w:rPr>
              <w:t>декабря 2016</w:t>
            </w:r>
            <w:r w:rsidRPr="00905402">
              <w:rPr>
                <w:rFonts w:ascii="Times New Roman CYR" w:hAnsi="Times New Roman CYR" w:cs="Times New Roman CYR"/>
                <w:b/>
                <w:bCs/>
                <w:u w:val="single"/>
              </w:rPr>
              <w:t xml:space="preserve"> года </w:t>
            </w:r>
          </w:p>
          <w:p w:rsidR="00016B30" w:rsidRDefault="00016B30" w:rsidP="003F62A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786" w:type="dxa"/>
            <w:shd w:val="clear" w:color="auto" w:fill="FFFFFF"/>
          </w:tcPr>
          <w:p w:rsidR="00016B30" w:rsidRDefault="00016B30" w:rsidP="003F62A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016B30" w:rsidRPr="0099693F" w:rsidRDefault="00016B30" w:rsidP="003F62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99693F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016B30" w:rsidRDefault="00016B30" w:rsidP="003F62A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</w:pPr>
          </w:p>
          <w:p w:rsidR="00016B30" w:rsidRDefault="00016B30" w:rsidP="003F62A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</w:pPr>
          </w:p>
          <w:p w:rsidR="00016B30" w:rsidRDefault="00016B30" w:rsidP="003F62A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016B30" w:rsidRDefault="00016B30" w:rsidP="003F62A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8765B3" w:rsidRDefault="00255E7E" w:rsidP="008765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об исполнении</w:t>
      </w:r>
    </w:p>
    <w:p w:rsidR="00016B30" w:rsidRPr="00CE03CA" w:rsidRDefault="00016B30" w:rsidP="008765B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предписани</w:t>
      </w:r>
      <w:r w:rsidR="00255E7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от  08.04.2016 года  № 34/2016-221 </w:t>
      </w:r>
      <w:r w:rsidRPr="00CE0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выявленных нарушениях</w:t>
      </w:r>
      <w:r w:rsidRPr="00CE03CA">
        <w:rPr>
          <w:rFonts w:ascii="Times New Roman" w:hAnsi="Times New Roman" w:cs="Times New Roman"/>
          <w:sz w:val="28"/>
          <w:szCs w:val="28"/>
        </w:rPr>
        <w:t xml:space="preserve"> санитарно-эпидемиологических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115"/>
        <w:gridCol w:w="138"/>
        <w:gridCol w:w="851"/>
        <w:gridCol w:w="283"/>
        <w:gridCol w:w="992"/>
        <w:gridCol w:w="3686"/>
      </w:tblGrid>
      <w:tr w:rsidR="00016B30" w:rsidRPr="00130DC5" w:rsidTr="0031618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Содержание мероприятия</w:t>
            </w:r>
          </w:p>
        </w:tc>
        <w:tc>
          <w:tcPr>
            <w:tcW w:w="1272" w:type="dxa"/>
            <w:gridSpan w:val="3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№ нормативного документа, пункт НД</w:t>
            </w: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686" w:type="dxa"/>
          </w:tcPr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016B30" w:rsidRPr="00130DC5" w:rsidTr="00316183">
        <w:tc>
          <w:tcPr>
            <w:tcW w:w="10632" w:type="dxa"/>
            <w:gridSpan w:val="7"/>
          </w:tcPr>
          <w:p w:rsidR="00016B30" w:rsidRPr="00130DC5" w:rsidRDefault="00016B30" w:rsidP="003F62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0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МКДОУ «Ницинский д/сад «Колосок»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Готовая продукция по показателям безопасности пищевой продукции должна соответствовать требованиям ТР ТС № 021/2011 «О безопасности пищевой продукции»</w:t>
            </w:r>
          </w:p>
        </w:tc>
        <w:tc>
          <w:tcPr>
            <w:tcW w:w="989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021/2011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Ст.7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Default="00016B30" w:rsidP="00016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ПК готовая продукция соответствует требованиям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 ТР ТС № 021/2011 «О безопасности пищевой продукции»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16B30" w:rsidRDefault="00016B30" w:rsidP="00016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компот из с/фруктов (экспертное заключение № 6854 от 05.09.16);</w:t>
            </w:r>
          </w:p>
          <w:p w:rsidR="00016B30" w:rsidRDefault="00016B30" w:rsidP="00016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котлета мясная (экспертное заключение № 6853 от 05.09.16);</w:t>
            </w:r>
          </w:p>
          <w:p w:rsidR="00016B30" w:rsidRDefault="00016B30" w:rsidP="00016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греча отварная (экспертное заключение № 685</w:t>
            </w:r>
            <w:r w:rsidR="00D92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05.09.16);</w:t>
            </w:r>
          </w:p>
          <w:p w:rsidR="00D92FEA" w:rsidRDefault="00D92FEA" w:rsidP="00016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вода из скважины нецентрализованного водоснабжения (экспертное заключение № 6850 от 02.09.16);</w:t>
            </w:r>
          </w:p>
          <w:p w:rsidR="00D92FEA" w:rsidRDefault="00D92FEA" w:rsidP="00016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соль йодированная(экспертное заключение № 6856 от 05.09.16); </w:t>
            </w:r>
          </w:p>
          <w:p w:rsidR="00016B30" w:rsidRPr="00130DC5" w:rsidRDefault="00016B30" w:rsidP="00016B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лица,  в соответствии с осуществляемой ими деятельностью, обязаны выполнять требования санитарного законодательства, а также осуществлять производственный контроль, в т.ч. посредством проведения лабораторных исследований и испытаний, за соблюдением санитарных правил и проведением 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санитарно-противоэпидемических (профилактических) мероприятий,  при выполнении работ и оказании услуг, а также при производстве, транспортировке, хранении и реализации продукции.</w:t>
            </w:r>
          </w:p>
        </w:tc>
        <w:tc>
          <w:tcPr>
            <w:tcW w:w="989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1.1.058-01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Проводятся ежегодно</w:t>
            </w:r>
          </w:p>
          <w:p w:rsidR="002B69ED" w:rsidRPr="00130DC5" w:rsidRDefault="002B69ED" w:rsidP="002B6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от 30.08.2016 года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Не использовать мясо птицы, кроме охлаждённого, при организации питания детей</w:t>
            </w:r>
          </w:p>
        </w:tc>
        <w:tc>
          <w:tcPr>
            <w:tcW w:w="989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2.3.2.1078-01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3.37. добавлен СанПиН 2.3.2.2362-08 от 23.05.2008</w:t>
            </w: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FC18D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Теневые навесы рекомендуется оборудовать деревянными полами (или другими строительными материалами, безвредными для здоровья человека),  на расстоянии не менее 15 см от земли.</w:t>
            </w:r>
          </w:p>
        </w:tc>
        <w:tc>
          <w:tcPr>
            <w:tcW w:w="989" w:type="dxa"/>
            <w:gridSpan w:val="2"/>
            <w:vMerge w:val="restart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2.4.1.3049-13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3.12.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3.18.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3.19.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3.20.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4.11.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4.13.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4.16.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4.35.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6.9.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6.13.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6.16.1.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6.16.3.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12.10.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13.5.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13.6.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13.8.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14.1.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14.2.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14.4.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14.8.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14.12.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15.2.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15.3.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15.4.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18.1.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19.5.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19.8.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3.1.2.3117-1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9.7.</w:t>
            </w: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21.11.16 г</w:t>
            </w:r>
          </w:p>
        </w:tc>
        <w:tc>
          <w:tcPr>
            <w:tcW w:w="3686" w:type="dxa"/>
          </w:tcPr>
          <w:p w:rsidR="00445D7A" w:rsidRDefault="003F62A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Полы на прогулочных верандах отремонтированы</w:t>
            </w:r>
            <w:r w:rsidR="00445D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6B30" w:rsidRDefault="00445D7A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445D7A" w:rsidRPr="00130DC5" w:rsidRDefault="00445D7A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Игровые и физкультурные площадки для детей должны быть оборудованы с учётом их росто-возрастных особенностей. Игровое оборудование должно быть изготовлено из материалов, не оказывающих вредного воздействия на человека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FC18D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поделок из резиновых колёс убрано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 хозяйственной зоне оборудовать площадку для сбора мусора на расстоянии не менее 15 м от здания. На площадке с твёрдым покрытием установить контейнеры с крышками. Размеры площадки должны превышать площадь основания контейнеров.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F62A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под контейнером с мусором забетонировано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Своевременно проводить очистку территории от снега (подходы к зданию, пути движения, дорожки, площадки зоны отдыха и игр)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Очищается своевременно</w:t>
            </w:r>
            <w:r w:rsidR="0031618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№2)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Очистка мусоросборников должна проводится специализированными организациями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316183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Заключён договор от 08.02.16.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Объёмно-планировочные решения помещений дошкольных образовательных организаций должны обеспечивать условия для соблюдения принципа групповой изоляции.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В состав групповой ячейки должна входить буфетная для подготовки 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готовых блюд к раздаче и мытья столовой посуды.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3F62A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проекту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Обеспечивать условия для просушивания верхней одежды и обуви.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F62A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Запланировано в 2017 году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Остекление окон должно быть выполнено из цельного стеклополотна. Замена разбитых стёкол должно проводится немедленно.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Default="003F62A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окон заменены на пластиковые стеклопакеты.</w:t>
            </w:r>
            <w:r w:rsidR="001049D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3)</w:t>
            </w:r>
          </w:p>
          <w:p w:rsidR="003F62A0" w:rsidRPr="00130DC5" w:rsidRDefault="003F62A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Последующая замена включена в план 2017 года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мещения стиральной и гладильной должны быть смежными. Входы (окна приёма-выдачи) для сдачи грязного и получения чистого белья должны быть раздельными.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было по проекту</w:t>
            </w:r>
            <w:r w:rsidR="003F62A0">
              <w:rPr>
                <w:rFonts w:ascii="Times New Roman" w:hAnsi="Times New Roman" w:cs="Times New Roman"/>
                <w:sz w:val="24"/>
                <w:szCs w:val="24"/>
              </w:rPr>
              <w:t>. В плане на 2018 год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Стены помещений должны быть гладкими, без признаков поражения грибком и иметь отделку, допускающую уборку влажным способом и дезинфекцию. Все  строительные и отделочные материалы должны быть безвредными для здоровья человека и иметь документы, подтверждающие их происхождение, качество и безопасность. Возможно использование для внутренней отделки помещений обоев, допускающих проведение уборки влажным способом и дезинфекцию.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F62A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стен с имеющимися дефектами заштукатурена и окрашена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Отделка помещений медицинского кабинета должна соответствовать санитарно-эпидемиологическим требованиям, предъявляемым к медицинским организациям.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FC18D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Стены выкрашены фасадной вододисперсионной краской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Для пола должны использоваться материалы, допускающие  обработку влажным способом, с использованием моющих и дезинфицирующих растворов.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1049D7" w:rsidRDefault="003F62A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Полы в группах окрашены в июле 2016 года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49D7">
              <w:rPr>
                <w:rFonts w:ascii="Times New Roman" w:hAnsi="Times New Roman" w:cs="Times New Roman"/>
                <w:sz w:val="24"/>
                <w:szCs w:val="24"/>
              </w:rPr>
              <w:t>(Приложение № 4)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Рабочие поверхности столов должны иметь матовое покрытие светлого тона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E41A34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Окрашены </w:t>
            </w:r>
            <w:r w:rsidR="00016B3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светлые тона в</w:t>
            </w:r>
            <w:r w:rsidR="00016B30">
              <w:rPr>
                <w:rFonts w:ascii="Times New Roman" w:hAnsi="Times New Roman" w:cs="Times New Roman"/>
                <w:sz w:val="24"/>
                <w:szCs w:val="24"/>
              </w:rPr>
              <w:t xml:space="preserve"> июле 2016</w:t>
            </w:r>
            <w:r w:rsidR="001049D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5)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Учебные доски, не обладающие собственным свечением, должны быть обеспечены равномерным искусственным освещением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1049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светильников в 201</w:t>
            </w:r>
            <w:r w:rsidR="001049D7">
              <w:rPr>
                <w:rFonts w:ascii="Times New Roman" w:hAnsi="Times New Roman" w:cs="Times New Roman"/>
                <w:sz w:val="24"/>
                <w:szCs w:val="24"/>
              </w:rPr>
              <w:t>7 году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Расстановка кроватей должна обеспечивать свободный проход детей между кроватями, кроватями и наружными стенами, кроватями и отопительными приборами.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1049D7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B30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6)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В туалетных к умывальным раковинами обеспечить подводку 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горячей и холодной воды, подача воды должна осуществляться через смеситель.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7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 туалетных старшей и подготовительной групп,  в умывальной зоне устанавливаются умывальные раковины с подводкой горячей и холодной воды.  Детские унитазы рекомендуется в закрывающихся кабинах, высота ограждения кабины – 1,2.м (от пола), не доходящая до уровня пола на 0.15.м.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7</w:t>
            </w:r>
          </w:p>
          <w:p w:rsidR="009D60FE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0FE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0FE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0FE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0FE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0FE" w:rsidRPr="00130DC5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Запланировано на 2018 год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Ревизия, очистка и контроль, за эффективностью работы вентиляционных систем должна осуществляться не реже 1 раза в год.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Заключим договор на 2017 год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Все помещения ДО должны ежедневно проветриваться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9D60FE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16B30">
              <w:rPr>
                <w:rFonts w:ascii="Times New Roman" w:hAnsi="Times New Roman" w:cs="Times New Roman"/>
                <w:sz w:val="24"/>
                <w:szCs w:val="24"/>
              </w:rPr>
              <w:t>ыполнено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При отсутствии централизованного водоснабжения в населённом пункте (холодного и горячего) в ДО обеспечивается подача воды на пищеблок, помещения медицинского блока, прачечную (постирочную), в туалетные всех групповых ячеек.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2A175F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8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После перенесённого заболевания, а также отсутствия более 5 дней (за исключением выходных и праздничных дней) детей принимают в ДО только при наличии справки с указанием диагноза, длительности заболевания, сведений об отсутствии контакта с инфекционными больными.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2A175F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Работа по физическому развитию должна проводится с учётом здоровья детей при постоянном контроле со стороны медицинского работника.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2A175F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Доски для разделки сырых и готовых продуктов, должны быть без дефектов</w:t>
            </w:r>
            <w:r w:rsidR="00786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(щелей, зазоров и других). Компоты и кисели готовить в посуде из нержавеющей стали.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2A175F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16B30">
              <w:rPr>
                <w:rFonts w:ascii="Times New Roman" w:hAnsi="Times New Roman" w:cs="Times New Roman"/>
                <w:sz w:val="24"/>
                <w:szCs w:val="24"/>
              </w:rPr>
              <w:t>аменены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№ 9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Моечные ванны для обработки кухонного инвентаря, кухонной посуды и производственного оборудования пищеблока должны быть обеспечены подводкой холодной и горячей воды через смесители.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2A175F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8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Для ополаскивания посуды (в том числе столовой) используются 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гибкие шланги с душевой насадкой.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Default="002A175F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8,</w:t>
            </w:r>
          </w:p>
          <w:p w:rsidR="002A175F" w:rsidRPr="00130DC5" w:rsidRDefault="002A175F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10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Во всех производственных помещениях, моечных установленные раковины для мытья рук, обеспечить подводкой горячей и холодной воды через смесители.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8765B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Приём пищевых продуктов и продовольственного сырья в ДО должен осуществляться при наличии документов, подтверждающих их качество и безопасность. Результаты контроля регистрировать в журнале бракеража скоропортящихся пищевых продуктов поступающих на пищеблок.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E37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E37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Складские помещения для хранения сухих сыпучих продуктов оборудовать приборами для измерения температуры и влажности воздуха.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8765B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Будет приобретено в 2017 году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Промаркированные разделочные доски и ножи хранятся на специальных полках или кассетах, или с использованием магнитных держателей, расположенных в непосредственной близости от технологического стола с соответствующей маркировкой. 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E37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9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Обработку яиц проводить разрешённым для этой цели дезинфицирующим средством.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8765B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11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Ассортимент вырабатываемых на пищеблоке готовых блюд и кулинарных изделий определяется с учётом набора помещений, обеспечения технологическим, холодильным оборудованием.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Питание должно быть организовано в соответствии с примерным меню, утверждённым руководителем дошкольной организации, рассчитанным н</w:t>
            </w:r>
            <w:r w:rsidR="00783EF5">
              <w:rPr>
                <w:rFonts w:ascii="Times New Roman" w:hAnsi="Times New Roman" w:cs="Times New Roman"/>
                <w:sz w:val="24"/>
                <w:szCs w:val="24"/>
              </w:rPr>
              <w:t>е менее, чем на 2 недели, с учётом физиологических потребностей в энергии и пищевых веществ для детей всех возрастных групп и рекомендуемых суточных наборов продуктов для организации питания детей в ДО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FC18D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10 дневное меню. В плане проведение в 2017 году экспертизы этого меню.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При составлении примерного меню следует руководствоваться распределением энергетической ценности (калорийности) суточного рациона по отдельным приёмам пищи с учётом таблицы 4 СанПиН 2.4.1.3049-13.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 целях профилактики возникновения и распространения инфекционных заболеваний и пищевых отравлений медицинский работник должен вести медицинскую документацию.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FC18D3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Работники пищеблока  должны быть обеспечены специальной одеждой.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8B41E9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Приобретено по 1 комплекту. Приобретение ещё 1 комплекта запланировано в 2017 г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Обеспечить помощников воспитателя фартуками, фартуками для мытья посуды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8B41E9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12</w:t>
            </w:r>
          </w:p>
        </w:tc>
      </w:tr>
      <w:tr w:rsidR="00016B30" w:rsidRPr="00130DC5" w:rsidTr="008765B3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15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 период проведения на территории ограничительных мероприятий (карантина) не привитые против гриппа дети не должны быть допущены в учреждение.</w:t>
            </w:r>
          </w:p>
        </w:tc>
        <w:tc>
          <w:tcPr>
            <w:tcW w:w="989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71E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Исправлено </w:t>
            </w:r>
          </w:p>
        </w:tc>
      </w:tr>
      <w:tr w:rsidR="00016B30" w:rsidRPr="00130DC5" w:rsidTr="00316183">
        <w:tc>
          <w:tcPr>
            <w:tcW w:w="10632" w:type="dxa"/>
            <w:gridSpan w:val="7"/>
          </w:tcPr>
          <w:p w:rsidR="00016B30" w:rsidRPr="00130DC5" w:rsidRDefault="00016B30" w:rsidP="003F62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0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филиал МКДОУ «Ницинский д/сад «Колосок»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Готовая продукция по показателям безопасности пищевой продукции должна соответствовать требованиям ТР ТС № 021/2011 «О безопасности пищевой продукции»</w:t>
            </w:r>
          </w:p>
        </w:tc>
        <w:tc>
          <w:tcPr>
            <w:tcW w:w="1134" w:type="dxa"/>
            <w:gridSpan w:val="2"/>
            <w:vMerge w:val="restart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021/2011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Ст.7 п.2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Ст.7 п.7</w:t>
            </w: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2B69ED" w:rsidRDefault="002B69ED" w:rsidP="002B6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результатам ПК готовая продукция соответствует требованиям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 ТР ТС № 021/2011 «О безопасности пищевой продукции»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B69ED" w:rsidRDefault="002B69ED" w:rsidP="002B6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чай (экспертное заключение № 7376 от 19.09.16);</w:t>
            </w:r>
          </w:p>
          <w:p w:rsidR="00016B30" w:rsidRPr="00130DC5" w:rsidRDefault="002B69ED" w:rsidP="002B6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греча отварная (экспертное заключение № 7374 от 20.09.16);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При хранении пищевой продукции должны соблюдаться условия хранения и срок годности, установленные изготовителем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71E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Юридические лица в соответствии с осуществляемой ими деятельностью обязаны выполнять требования санитарного законодательства, а также осуществлять производственный контроль. В т.ч. посредством проведения лабораторных исследований и испытаний, за соблюдением санитарных правил и проведением санитарно-противоэпидемических (профилактических) мероприятий при выполнении работ и оказании услуг, а также при производстве, транспортировке, хранении и реализации продукции.</w:t>
            </w:r>
          </w:p>
        </w:tc>
        <w:tc>
          <w:tcPr>
            <w:tcW w:w="1134" w:type="dxa"/>
            <w:gridSpan w:val="2"/>
            <w:vMerge w:val="restart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1.1.1058-01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2B6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контроль </w:t>
            </w:r>
            <w:r w:rsidR="002B69ED">
              <w:rPr>
                <w:rFonts w:ascii="Times New Roman" w:hAnsi="Times New Roman" w:cs="Times New Roman"/>
                <w:sz w:val="24"/>
                <w:szCs w:val="24"/>
              </w:rPr>
              <w:t>от 13.09.2016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Провести корректировку раздела программы производственного контроля «перечень официально изданных санитарных правил, методов и методик контроля факторов среды обитания в соответствии с осуществляемой деятельностью», т.к. в  данный раздел включены нормативные документы, утратившие силу (СП 3.53.1129-02, СП 3.2.1333-03, СанПиН 3.5.2.541-96 и т.д.) и не включены действующие нормативные документы (СП 3.1.2.3117-13, СП 3.5.3.3223-14, ТР ТС 021/2011, ТР ТС 007/2011 и т.д)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71E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19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Уровень искусственной освещённости в групповых помещениях филиала должен составлять не менее 200 лк.</w:t>
            </w:r>
          </w:p>
        </w:tc>
        <w:tc>
          <w:tcPr>
            <w:tcW w:w="1134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2.2.1/2.1.1.1278-03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3.3.1.</w:t>
            </w: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Лампы накаливания заменены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Не использовать мясо птицы, кроме охлаждённого, при организации питания детей</w:t>
            </w:r>
          </w:p>
        </w:tc>
        <w:tc>
          <w:tcPr>
            <w:tcW w:w="1134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2.3.2.1078-01</w:t>
            </w: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3.37. добавлен СанПиН 2.3.2.232-08 от 23.05.2008</w:t>
            </w:r>
          </w:p>
        </w:tc>
        <w:tc>
          <w:tcPr>
            <w:tcW w:w="3686" w:type="dxa"/>
          </w:tcPr>
          <w:p w:rsidR="00016B30" w:rsidRPr="00130DC5" w:rsidRDefault="00364ABB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 хозяйственной зоне оборудовать площадку для сбора мусора на расстоянии не менее 15 м от здания. На площадке с твёрдым покрытием установить контейнеры с крышками. Размеры площадки должны превышать площадь основания контейнеров</w:t>
            </w:r>
          </w:p>
        </w:tc>
        <w:tc>
          <w:tcPr>
            <w:tcW w:w="1134" w:type="dxa"/>
            <w:gridSpan w:val="2"/>
            <w:vMerge w:val="restart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2.4.1.3049-13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3.18.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3.19.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3.20.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4.16.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4.24.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7.8.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13.10.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13.13.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13.14.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14.4.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14.8.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14.24.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15.5.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15.6.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15.9.</w:t>
            </w: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21.11.16 г</w:t>
            </w:r>
          </w:p>
        </w:tc>
        <w:tc>
          <w:tcPr>
            <w:tcW w:w="3686" w:type="dxa"/>
          </w:tcPr>
          <w:p w:rsidR="00016B30" w:rsidRPr="00130DC5" w:rsidRDefault="00E329C2" w:rsidP="00E32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под контейнером бетонная плита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Своевременно проводить очистку территории от снега (подходы к зданию, пути движения, дорожки, площадки зоны отдыха и игр)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Проводится своевременно</w:t>
            </w:r>
          </w:p>
          <w:p w:rsidR="00DC229B" w:rsidRPr="00130DC5" w:rsidRDefault="00DC229B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13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Очистка мусоросборников должна проводится специализированными организациями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Заключён договор от 08.02.16. № 1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Остекление окон должно быть выполнено из цельного стеклополотна. Замена разбитых стёкол должна проводится немедленно.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E329C2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Запланировано на </w:t>
            </w:r>
            <w:r w:rsidR="00DC229B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 xml:space="preserve">Объёмно-планировочные решения помещений пищеблока должны предусматривать последовательность технологических процессов, исключающих встречные потоки 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сырой и готовой продукции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71E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Все источники искусственного освещения должны содержаться в исправном состоянии.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E329C2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Лампы накаливания заменены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Все помещения ДО должны ежедневно проветриваться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E329C2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16B30">
              <w:rPr>
                <w:rFonts w:ascii="Times New Roman" w:hAnsi="Times New Roman" w:cs="Times New Roman"/>
                <w:sz w:val="24"/>
                <w:szCs w:val="24"/>
              </w:rPr>
              <w:t>сполнено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Стены основных помещений групповой ячейки и оборудование должны быть окрашены матовыми красками светлых тонов.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A60DA1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14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Доски для разделки сырых и готовых продуктов, должн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без дефектов (щелей, зазоров </w:t>
            </w: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и др.)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56535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15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Чистую кухонную посуду хранить на стеллажах на высоте не менее 0,35 м от пола.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71EF5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Запланировано приобретение столов в 2017 году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посуду с повреждённой эмалью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64ABB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В моечной и буфетных вывешиваются инструкции о правилах мытья посуды и инвентаря с указанием концентраций и объёмов применяемых моющих и дезинфицирующих средств.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64ABB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№16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Складские помещения для хранения сухих сыпучих продуктов оборудуются приборами для измерения температуры и влажности воздуха.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00F1A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Будет приобретено в 2017 году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Обработка сырых и варёных продуктов должна проводится на разных столах.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364ABB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Суточные пробы отбирать в посуду с плотно закрывающимися крышками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E648B7" w:rsidP="00000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17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Производство готовых блюд должно осуществляться в соответствии с технологическими картами. Фактический рацион должен соответствовать утверждённому примерному меню.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сборник</w:t>
            </w:r>
            <w:r w:rsidR="00000F1A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технологических карт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Обед должен включать закуску (салат или порционные овощи, сельдь с луком).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000F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</w:t>
            </w:r>
            <w:r w:rsidR="00000F1A">
              <w:rPr>
                <w:rFonts w:ascii="Times New Roman" w:hAnsi="Times New Roman" w:cs="Times New Roman"/>
                <w:sz w:val="24"/>
                <w:szCs w:val="24"/>
              </w:rPr>
              <w:t>равлено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На основании утверждённого примерного меню ежедневно составляется меню раскладка, с указанием выхода блюд для детей разного возраста.</w:t>
            </w:r>
          </w:p>
        </w:tc>
        <w:tc>
          <w:tcPr>
            <w:tcW w:w="1134" w:type="dxa"/>
            <w:gridSpan w:val="2"/>
            <w:vMerge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8C596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Исправлено</w:t>
            </w:r>
          </w:p>
        </w:tc>
      </w:tr>
      <w:tr w:rsidR="00016B30" w:rsidRPr="00130DC5" w:rsidTr="00E329C2">
        <w:tc>
          <w:tcPr>
            <w:tcW w:w="567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Ёмкости с дезинфицирующими, моющими и стерилизующими средствами должны иметь чёткие  надписи с указанием названия препарата, его концентрации, назначения, даты приготовления, предельного срока годности</w:t>
            </w:r>
          </w:p>
        </w:tc>
        <w:tc>
          <w:tcPr>
            <w:tcW w:w="1134" w:type="dxa"/>
            <w:gridSpan w:val="2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35.1378-03</w:t>
            </w:r>
          </w:p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4.1.5.</w:t>
            </w:r>
          </w:p>
        </w:tc>
        <w:tc>
          <w:tcPr>
            <w:tcW w:w="992" w:type="dxa"/>
          </w:tcPr>
          <w:p w:rsidR="00016B30" w:rsidRPr="00130DC5" w:rsidRDefault="00016B30" w:rsidP="003F62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0DC5">
              <w:rPr>
                <w:rFonts w:ascii="Times New Roman" w:hAnsi="Times New Roman" w:cs="Times New Roman"/>
                <w:sz w:val="24"/>
                <w:szCs w:val="24"/>
              </w:rPr>
              <w:t>21.11.16 г</w:t>
            </w:r>
          </w:p>
        </w:tc>
        <w:tc>
          <w:tcPr>
            <w:tcW w:w="3686" w:type="dxa"/>
          </w:tcPr>
          <w:p w:rsidR="00016B30" w:rsidRPr="00130DC5" w:rsidRDefault="00016B30" w:rsidP="00E648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4ABB">
              <w:rPr>
                <w:rFonts w:ascii="Times New Roman" w:hAnsi="Times New Roman" w:cs="Times New Roman"/>
                <w:sz w:val="24"/>
                <w:szCs w:val="24"/>
              </w:rPr>
              <w:t>Приложение № 1</w:t>
            </w:r>
            <w:r w:rsidR="00E648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16B30" w:rsidRDefault="00016B30" w:rsidP="00016B30">
      <w:pPr>
        <w:rPr>
          <w:rFonts w:ascii="Times New Roman" w:hAnsi="Times New Roman" w:cs="Times New Roman"/>
          <w:sz w:val="24"/>
          <w:szCs w:val="24"/>
        </w:rPr>
      </w:pPr>
    </w:p>
    <w:p w:rsidR="00445D7A" w:rsidRDefault="00445D7A" w:rsidP="00445D7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016B30" w:rsidRDefault="00445D7A" w:rsidP="00016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5" cy="3219450"/>
            <wp:effectExtent l="0" t="0" r="9525" b="0"/>
            <wp:docPr id="2" name="Рисунок 2" descr="C:\Users\Звезда\Desktop\148___12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148___12\IMG_2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78" cy="321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30" w:rsidRPr="00E34B01" w:rsidRDefault="00445D7A" w:rsidP="00016B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3829050"/>
            <wp:effectExtent l="0" t="0" r="0" b="0"/>
            <wp:docPr id="3" name="Рисунок 3" descr="C:\Users\Звезда\Desktop\148___12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148___12\IMG_2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21" cy="38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D0" w:rsidRDefault="00B564D0"/>
    <w:p w:rsidR="00316183" w:rsidRDefault="00316183"/>
    <w:p w:rsidR="00316183" w:rsidRDefault="00316183"/>
    <w:p w:rsidR="00316183" w:rsidRDefault="00316183"/>
    <w:p w:rsidR="00316183" w:rsidRDefault="00316183" w:rsidP="00316183">
      <w:pPr>
        <w:jc w:val="right"/>
      </w:pPr>
    </w:p>
    <w:p w:rsidR="00316183" w:rsidRDefault="00316183" w:rsidP="00316183">
      <w:pPr>
        <w:jc w:val="right"/>
      </w:pPr>
    </w:p>
    <w:p w:rsidR="00316183" w:rsidRDefault="00316183" w:rsidP="00316183">
      <w:pPr>
        <w:jc w:val="right"/>
      </w:pPr>
    </w:p>
    <w:p w:rsidR="00316183" w:rsidRDefault="00316183" w:rsidP="00316183">
      <w:pPr>
        <w:jc w:val="right"/>
      </w:pPr>
      <w:r>
        <w:t>Приложение № 2</w:t>
      </w:r>
    </w:p>
    <w:p w:rsidR="00316183" w:rsidRDefault="00316183" w:rsidP="00316183">
      <w:r>
        <w:rPr>
          <w:noProof/>
          <w:lang w:eastAsia="ru-RU"/>
        </w:rPr>
        <w:drawing>
          <wp:inline distT="0" distB="0" distL="0" distR="0">
            <wp:extent cx="3062226" cy="3812412"/>
            <wp:effectExtent l="6032" t="0" r="0" b="0"/>
            <wp:docPr id="4" name="Рисунок 4" descr="C:\Users\Звезда\Desktop\148___12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Desktop\148___12\IMG_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5768" cy="38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83" w:rsidRDefault="00316183" w:rsidP="00316183">
      <w:pPr>
        <w:jc w:val="right"/>
      </w:pPr>
      <w:r>
        <w:rPr>
          <w:noProof/>
          <w:lang w:eastAsia="ru-RU"/>
        </w:rPr>
        <w:drawing>
          <wp:inline distT="0" distB="0" distL="0" distR="0" wp14:anchorId="7D45EE58" wp14:editId="7ED59F6D">
            <wp:extent cx="2974291" cy="3462123"/>
            <wp:effectExtent l="3493" t="0" r="1587" b="1588"/>
            <wp:docPr id="5" name="Рисунок 5" descr="C:\Users\Звезда\Desktop\148___12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148___12\IMG_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369" cy="34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83" w:rsidRDefault="00316183" w:rsidP="00316183">
      <w:r>
        <w:rPr>
          <w:noProof/>
          <w:lang w:eastAsia="ru-RU"/>
        </w:rPr>
        <w:lastRenderedPageBreak/>
        <w:drawing>
          <wp:inline distT="0" distB="0" distL="0" distR="0" wp14:anchorId="6452035E" wp14:editId="39582735">
            <wp:extent cx="3867150" cy="2466975"/>
            <wp:effectExtent l="0" t="0" r="0" b="9525"/>
            <wp:docPr id="6" name="Рисунок 6" descr="C:\Users\Звезда\Desktop\148___12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а\Desktop\148___12\IMG_2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83" w:rsidRDefault="00316183" w:rsidP="00316183"/>
    <w:p w:rsidR="001049D7" w:rsidRDefault="001049D7" w:rsidP="001049D7">
      <w:pPr>
        <w:jc w:val="right"/>
      </w:pPr>
      <w:r>
        <w:t>Приложение №3</w:t>
      </w:r>
    </w:p>
    <w:p w:rsidR="001049D7" w:rsidRDefault="001049D7" w:rsidP="001049D7">
      <w:r>
        <w:rPr>
          <w:noProof/>
          <w:lang w:eastAsia="ru-RU"/>
        </w:rPr>
        <w:drawing>
          <wp:inline distT="0" distB="0" distL="0" distR="0">
            <wp:extent cx="4953000" cy="3667125"/>
            <wp:effectExtent l="0" t="0" r="0" b="9525"/>
            <wp:docPr id="7" name="Рисунок 7" descr="C:\Users\Звезда\Desktop\148___12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Desktop\148___12\IMG_2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97" cy="36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D7" w:rsidRDefault="001049D7" w:rsidP="001049D7">
      <w:r>
        <w:rPr>
          <w:noProof/>
          <w:lang w:eastAsia="ru-RU"/>
        </w:rPr>
        <w:lastRenderedPageBreak/>
        <w:drawing>
          <wp:inline distT="0" distB="0" distL="0" distR="0">
            <wp:extent cx="4678761" cy="4710903"/>
            <wp:effectExtent l="3175" t="0" r="0" b="0"/>
            <wp:docPr id="8" name="Рисунок 8" descr="C:\Users\Звезда\Desktop\148___12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а\Desktop\148___12\IMG_2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3912" cy="47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D7" w:rsidRDefault="001049D7" w:rsidP="001049D7"/>
    <w:p w:rsidR="001049D7" w:rsidRDefault="001049D7" w:rsidP="001049D7"/>
    <w:p w:rsidR="001049D7" w:rsidRDefault="001049D7" w:rsidP="001049D7">
      <w:pPr>
        <w:jc w:val="right"/>
      </w:pPr>
      <w:r>
        <w:t>Приложение № 4</w:t>
      </w:r>
    </w:p>
    <w:p w:rsidR="001049D7" w:rsidRDefault="001049D7" w:rsidP="001049D7">
      <w:r>
        <w:rPr>
          <w:noProof/>
          <w:lang w:eastAsia="ru-RU"/>
        </w:rPr>
        <w:lastRenderedPageBreak/>
        <w:drawing>
          <wp:inline distT="0" distB="0" distL="0" distR="0">
            <wp:extent cx="5314950" cy="3829050"/>
            <wp:effectExtent l="0" t="0" r="0" b="0"/>
            <wp:docPr id="9" name="Рисунок 9" descr="C:\Users\Звезда\Desktop\148___12\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а\Desktop\148___12\IMG_2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66" cy="38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D7" w:rsidRDefault="001049D7" w:rsidP="001049D7">
      <w:pPr>
        <w:jc w:val="right"/>
      </w:pPr>
      <w:r>
        <w:t>Приложение № 5</w:t>
      </w:r>
    </w:p>
    <w:p w:rsidR="001049D7" w:rsidRDefault="001049D7" w:rsidP="001049D7">
      <w:pPr>
        <w:jc w:val="right"/>
      </w:pPr>
    </w:p>
    <w:p w:rsidR="001049D7" w:rsidRDefault="001049D7" w:rsidP="001049D7">
      <w:r>
        <w:rPr>
          <w:noProof/>
          <w:lang w:eastAsia="ru-RU"/>
        </w:rPr>
        <w:drawing>
          <wp:inline distT="0" distB="0" distL="0" distR="0">
            <wp:extent cx="5819775" cy="3762375"/>
            <wp:effectExtent l="0" t="0" r="9525" b="9525"/>
            <wp:docPr id="10" name="Рисунок 10" descr="C:\Users\Звезда\Desktop\148___12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езда\Desktop\148___12\IMG_2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97" cy="37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D7" w:rsidRDefault="001049D7" w:rsidP="001049D7"/>
    <w:p w:rsidR="001049D7" w:rsidRDefault="001049D7" w:rsidP="001049D7"/>
    <w:p w:rsidR="001049D7" w:rsidRDefault="001049D7" w:rsidP="001049D7">
      <w:pPr>
        <w:jc w:val="right"/>
      </w:pPr>
      <w:r>
        <w:t>Приложение № 6</w:t>
      </w:r>
    </w:p>
    <w:p w:rsidR="001049D7" w:rsidRDefault="001049D7" w:rsidP="001049D7">
      <w:r>
        <w:rPr>
          <w:noProof/>
          <w:lang w:eastAsia="ru-RU"/>
        </w:rPr>
        <w:lastRenderedPageBreak/>
        <w:drawing>
          <wp:inline distT="0" distB="0" distL="0" distR="0">
            <wp:extent cx="5857875" cy="3638550"/>
            <wp:effectExtent l="0" t="0" r="9525" b="0"/>
            <wp:docPr id="11" name="Рисунок 11" descr="C:\Users\Звезда\Desktop\148___12\IMG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везда\Desktop\148___12\IMG_2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21" cy="36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FE" w:rsidRDefault="009D60FE" w:rsidP="009D60FE">
      <w:pPr>
        <w:jc w:val="right"/>
      </w:pPr>
      <w:r>
        <w:t>Приложение № 7</w:t>
      </w:r>
    </w:p>
    <w:p w:rsidR="009D60FE" w:rsidRDefault="009D60FE" w:rsidP="009D60FE">
      <w:r>
        <w:rPr>
          <w:noProof/>
          <w:lang w:eastAsia="ru-RU"/>
        </w:rPr>
        <w:drawing>
          <wp:inline distT="0" distB="0" distL="0" distR="0">
            <wp:extent cx="4476750" cy="3924300"/>
            <wp:effectExtent l="0" t="9525" r="0" b="9525"/>
            <wp:docPr id="12" name="Рисунок 12" descr="C:\Users\Звезда\Desktop\148___12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везда\Desktop\148___12\IMG_2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459" cy="39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FE" w:rsidRDefault="009D60FE" w:rsidP="009D60FE">
      <w:pPr>
        <w:jc w:val="right"/>
      </w:pPr>
    </w:p>
    <w:p w:rsidR="009D60FE" w:rsidRDefault="009D60FE" w:rsidP="009D60FE">
      <w:pPr>
        <w:jc w:val="right"/>
      </w:pPr>
    </w:p>
    <w:p w:rsidR="009D60FE" w:rsidRDefault="009D60FE" w:rsidP="009D60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90319" cy="4795954"/>
            <wp:effectExtent l="0" t="317" r="5397" b="5398"/>
            <wp:docPr id="13" name="Рисунок 13" descr="C:\Users\Звезда\Desktop\148___12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везда\Desktop\148___12\IMG_2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2979" cy="48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5F" w:rsidRDefault="002A175F" w:rsidP="002A175F">
      <w:pPr>
        <w:jc w:val="right"/>
      </w:pPr>
      <w:r>
        <w:t>Приложение № 8</w:t>
      </w:r>
    </w:p>
    <w:p w:rsidR="002A175F" w:rsidRDefault="002A175F" w:rsidP="002A175F">
      <w:r>
        <w:rPr>
          <w:noProof/>
          <w:lang w:eastAsia="ru-RU"/>
        </w:rPr>
        <w:drawing>
          <wp:inline distT="0" distB="0" distL="0" distR="0">
            <wp:extent cx="5343525" cy="3505200"/>
            <wp:effectExtent l="0" t="0" r="9525" b="0"/>
            <wp:docPr id="14" name="Рисунок 14" descr="C:\Users\Звезда\Desktop\148___12\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везда\Desktop\148___12\IMG_2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9" cy="35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5F" w:rsidRDefault="002A175F" w:rsidP="002A175F"/>
    <w:p w:rsidR="002A175F" w:rsidRDefault="002A175F" w:rsidP="002A175F">
      <w:r>
        <w:rPr>
          <w:noProof/>
          <w:lang w:eastAsia="ru-RU"/>
        </w:rPr>
        <w:lastRenderedPageBreak/>
        <w:drawing>
          <wp:inline distT="0" distB="0" distL="0" distR="0">
            <wp:extent cx="4829175" cy="2667000"/>
            <wp:effectExtent l="0" t="0" r="9525" b="0"/>
            <wp:docPr id="15" name="Рисунок 15" descr="C:\Users\Звезда\Desktop\148___12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везда\Desktop\148___12\IMG_2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97" cy="26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5F" w:rsidRDefault="002A175F" w:rsidP="002A175F">
      <w:pPr>
        <w:jc w:val="right"/>
      </w:pPr>
      <w:r>
        <w:t>Приложение № 9</w:t>
      </w:r>
    </w:p>
    <w:p w:rsidR="002A175F" w:rsidRDefault="002A175F" w:rsidP="002A17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3550" cy="4286250"/>
            <wp:effectExtent l="0" t="0" r="0" b="0"/>
            <wp:docPr id="16" name="Рисунок 16" descr="C:\Users\Звезда\Desktop\148___12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везда\Desktop\148___12\IMG_2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05" cy="42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F5" w:rsidRDefault="000E37F5" w:rsidP="002A175F">
      <w:pPr>
        <w:jc w:val="right"/>
      </w:pPr>
    </w:p>
    <w:p w:rsidR="000E37F5" w:rsidRDefault="000E37F5" w:rsidP="002A175F">
      <w:pPr>
        <w:jc w:val="right"/>
      </w:pPr>
    </w:p>
    <w:p w:rsidR="000E37F5" w:rsidRDefault="000E37F5" w:rsidP="002A175F">
      <w:pPr>
        <w:jc w:val="right"/>
      </w:pPr>
    </w:p>
    <w:p w:rsidR="000E37F5" w:rsidRDefault="000E37F5" w:rsidP="002A175F">
      <w:pPr>
        <w:jc w:val="right"/>
      </w:pPr>
    </w:p>
    <w:p w:rsidR="000E37F5" w:rsidRDefault="000E37F5" w:rsidP="002A175F">
      <w:pPr>
        <w:jc w:val="right"/>
      </w:pPr>
    </w:p>
    <w:p w:rsidR="000E37F5" w:rsidRDefault="000E37F5" w:rsidP="002A175F">
      <w:pPr>
        <w:jc w:val="right"/>
      </w:pPr>
    </w:p>
    <w:p w:rsidR="002A175F" w:rsidRDefault="002A175F" w:rsidP="002A175F">
      <w:pPr>
        <w:jc w:val="right"/>
      </w:pPr>
      <w:r>
        <w:lastRenderedPageBreak/>
        <w:t>Приложение № 10</w:t>
      </w:r>
    </w:p>
    <w:p w:rsidR="000E37F5" w:rsidRDefault="000E37F5" w:rsidP="000E37F5">
      <w:r>
        <w:rPr>
          <w:noProof/>
          <w:lang w:eastAsia="ru-RU"/>
        </w:rPr>
        <w:drawing>
          <wp:inline distT="0" distB="0" distL="0" distR="0">
            <wp:extent cx="5553075" cy="4333875"/>
            <wp:effectExtent l="0" t="0" r="9525" b="9525"/>
            <wp:docPr id="17" name="Рисунок 17" descr="C:\Users\Звезда\Desktop\148___12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везда\Desktop\148___12\IMG_24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35" cy="43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B3" w:rsidRDefault="008765B3" w:rsidP="008765B3">
      <w:pPr>
        <w:jc w:val="right"/>
      </w:pPr>
      <w:r>
        <w:t>Приложение № 11</w:t>
      </w:r>
    </w:p>
    <w:p w:rsidR="008765B3" w:rsidRDefault="008765B3" w:rsidP="008765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4191000"/>
            <wp:effectExtent l="0" t="0" r="0" b="0"/>
            <wp:docPr id="1" name="Рисунок 1" descr="C:\Users\Звезда\Desktop\148___12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148___12\IMG_24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05" cy="419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E9" w:rsidRDefault="008B41E9" w:rsidP="008B41E9">
      <w:pPr>
        <w:jc w:val="right"/>
      </w:pPr>
      <w:r>
        <w:lastRenderedPageBreak/>
        <w:t>Приложение № 12</w:t>
      </w:r>
    </w:p>
    <w:p w:rsidR="008B41E9" w:rsidRDefault="008B41E9" w:rsidP="008B41E9">
      <w:pPr>
        <w:jc w:val="right"/>
      </w:pPr>
      <w:r>
        <w:rPr>
          <w:noProof/>
          <w:lang w:eastAsia="ru-RU"/>
        </w:rPr>
        <w:drawing>
          <wp:inline distT="0" distB="0" distL="0" distR="0" wp14:anchorId="65943F16" wp14:editId="0345131A">
            <wp:extent cx="3005140" cy="3162300"/>
            <wp:effectExtent l="0" t="2540" r="2540" b="2540"/>
            <wp:docPr id="18" name="Рисунок 18" descr="C:\Users\Звезда\Desktop\148___12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148___12\IMG_24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959" cy="31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8B41E9" w:rsidRDefault="008B41E9" w:rsidP="00E329C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5AFE1BDC" wp14:editId="617FA63B">
            <wp:extent cx="3147564" cy="3333472"/>
            <wp:effectExtent l="2222" t="0" r="0" b="0"/>
            <wp:docPr id="19" name="Рисунок 19" descr="C:\Users\Звезда\Desktop\148___12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148___12\IMG_24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3525" cy="33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C2" w:rsidRDefault="00E329C2" w:rsidP="00E329C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79190111" wp14:editId="4F4AEEFF">
            <wp:extent cx="3181350" cy="2900362"/>
            <wp:effectExtent l="7302" t="0" r="7303" b="7302"/>
            <wp:docPr id="23" name="Рисунок 23" descr="C:\Users\Звезда\Desktop\148___12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148___12\IMG_24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461" cy="290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9B" w:rsidRDefault="00DC229B" w:rsidP="00E329C2">
      <w:pPr>
        <w:jc w:val="right"/>
      </w:pPr>
      <w:r>
        <w:t>Приложение № 13</w:t>
      </w:r>
    </w:p>
    <w:p w:rsidR="00DC229B" w:rsidRDefault="00DC229B" w:rsidP="00DC229B">
      <w:r>
        <w:rPr>
          <w:noProof/>
          <w:lang w:eastAsia="ru-RU"/>
        </w:rPr>
        <w:drawing>
          <wp:inline distT="0" distB="0" distL="0" distR="0">
            <wp:extent cx="6479540" cy="4860973"/>
            <wp:effectExtent l="0" t="0" r="0" b="0"/>
            <wp:docPr id="20" name="Рисунок 20" descr="C:\Users\Звезда\Desktop\Ф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Ф\IMG_24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A1" w:rsidRDefault="00A60DA1" w:rsidP="00DC229B"/>
    <w:p w:rsidR="00565355" w:rsidRDefault="00565355" w:rsidP="00DC229B"/>
    <w:p w:rsidR="00565355" w:rsidRDefault="00565355" w:rsidP="00DC229B"/>
    <w:p w:rsidR="00A60DA1" w:rsidRDefault="00A60DA1" w:rsidP="00A60DA1">
      <w:pPr>
        <w:jc w:val="right"/>
      </w:pPr>
      <w:r>
        <w:lastRenderedPageBreak/>
        <w:t>Приложение № 14</w:t>
      </w:r>
    </w:p>
    <w:p w:rsidR="00A60DA1" w:rsidRDefault="00A60DA1" w:rsidP="00A60DA1">
      <w:r>
        <w:rPr>
          <w:noProof/>
          <w:lang w:eastAsia="ru-RU"/>
        </w:rPr>
        <w:drawing>
          <wp:inline distT="0" distB="0" distL="0" distR="0">
            <wp:extent cx="4791075" cy="3200400"/>
            <wp:effectExtent l="0" t="0" r="9525" b="0"/>
            <wp:docPr id="21" name="Рисунок 21" descr="C:\Users\Звезда\Desktop\Ф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Desktop\Ф\IMG_24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5" cy="32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A1" w:rsidRDefault="00A60DA1" w:rsidP="00A60D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9700" cy="3752850"/>
            <wp:effectExtent l="0" t="0" r="0" b="0"/>
            <wp:docPr id="22" name="Рисунок 22" descr="C:\Users\Звезда\Desktop\Ф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Ф\IMG_24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63" cy="37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55" w:rsidRDefault="00565355" w:rsidP="00565355">
      <w:pPr>
        <w:jc w:val="right"/>
      </w:pPr>
    </w:p>
    <w:p w:rsidR="00565355" w:rsidRDefault="00565355" w:rsidP="00565355">
      <w:pPr>
        <w:jc w:val="right"/>
      </w:pPr>
    </w:p>
    <w:p w:rsidR="00565355" w:rsidRDefault="00565355" w:rsidP="00565355">
      <w:pPr>
        <w:jc w:val="right"/>
      </w:pPr>
    </w:p>
    <w:p w:rsidR="00565355" w:rsidRDefault="00565355" w:rsidP="00565355">
      <w:pPr>
        <w:jc w:val="right"/>
      </w:pPr>
    </w:p>
    <w:p w:rsidR="00565355" w:rsidRDefault="00565355" w:rsidP="00565355">
      <w:pPr>
        <w:jc w:val="right"/>
      </w:pPr>
    </w:p>
    <w:p w:rsidR="00565355" w:rsidRDefault="00565355" w:rsidP="00565355">
      <w:pPr>
        <w:jc w:val="right"/>
      </w:pPr>
    </w:p>
    <w:p w:rsidR="00565355" w:rsidRDefault="00565355" w:rsidP="00565355">
      <w:pPr>
        <w:jc w:val="right"/>
      </w:pPr>
      <w:r>
        <w:lastRenderedPageBreak/>
        <w:t>Приложение № 15</w:t>
      </w:r>
    </w:p>
    <w:p w:rsidR="00565355" w:rsidRDefault="00565355" w:rsidP="00565355">
      <w:r>
        <w:rPr>
          <w:noProof/>
          <w:lang w:eastAsia="ru-RU"/>
        </w:rPr>
        <w:drawing>
          <wp:inline distT="0" distB="0" distL="0" distR="0">
            <wp:extent cx="5305425" cy="3829050"/>
            <wp:effectExtent l="0" t="0" r="9525" b="0"/>
            <wp:docPr id="24" name="Рисунок 24" descr="C:\Users\Звезда\Desktop\Ф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Desktop\Ф\IMG_2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4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55" w:rsidRDefault="00364ABB" w:rsidP="00565355">
      <w:pPr>
        <w:jc w:val="right"/>
      </w:pPr>
      <w:r>
        <w:t>Приложение № 1</w:t>
      </w:r>
      <w:r w:rsidR="008C5960">
        <w:t>6</w:t>
      </w:r>
    </w:p>
    <w:p w:rsidR="00364ABB" w:rsidRDefault="00364ABB" w:rsidP="00364ABB">
      <w:r>
        <w:rPr>
          <w:noProof/>
          <w:lang w:eastAsia="ru-RU"/>
        </w:rPr>
        <w:drawing>
          <wp:inline distT="0" distB="0" distL="0" distR="0">
            <wp:extent cx="5619750" cy="3686175"/>
            <wp:effectExtent l="0" t="0" r="0" b="9525"/>
            <wp:docPr id="25" name="Рисунок 25" descr="C:\Users\Звезда\Desktop\Ф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Ф\IMG_24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79" cy="36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60" w:rsidRDefault="008C5960" w:rsidP="008C5960">
      <w:pPr>
        <w:jc w:val="right"/>
      </w:pPr>
    </w:p>
    <w:p w:rsidR="008C5960" w:rsidRDefault="008C5960" w:rsidP="008C5960">
      <w:pPr>
        <w:jc w:val="right"/>
      </w:pPr>
    </w:p>
    <w:p w:rsidR="008C5960" w:rsidRDefault="008C5960" w:rsidP="008C5960">
      <w:pPr>
        <w:jc w:val="right"/>
      </w:pPr>
    </w:p>
    <w:p w:rsidR="008C5960" w:rsidRDefault="008C5960" w:rsidP="008C5960">
      <w:pPr>
        <w:jc w:val="right"/>
      </w:pPr>
      <w:r>
        <w:lastRenderedPageBreak/>
        <w:t>Приложение № 17</w:t>
      </w:r>
    </w:p>
    <w:p w:rsidR="008C5960" w:rsidRDefault="008C5960" w:rsidP="008C5960">
      <w:r>
        <w:rPr>
          <w:noProof/>
          <w:lang w:eastAsia="ru-RU"/>
        </w:rPr>
        <w:drawing>
          <wp:inline distT="0" distB="0" distL="0" distR="0">
            <wp:extent cx="6479540" cy="4860973"/>
            <wp:effectExtent l="0" t="0" r="0" b="0"/>
            <wp:docPr id="29" name="Рисунок 29" descr="D:\DCIM\148___12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48___12\IMG_2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BB" w:rsidRDefault="00364ABB" w:rsidP="00364ABB"/>
    <w:p w:rsidR="00364ABB" w:rsidRDefault="00364ABB" w:rsidP="00364ABB">
      <w:pPr>
        <w:jc w:val="right"/>
      </w:pPr>
      <w:r>
        <w:t>Приложение № 18</w:t>
      </w:r>
    </w:p>
    <w:p w:rsidR="00364ABB" w:rsidRDefault="00364ABB" w:rsidP="00364ABB">
      <w:r>
        <w:rPr>
          <w:noProof/>
          <w:lang w:eastAsia="ru-RU"/>
        </w:rPr>
        <w:drawing>
          <wp:inline distT="0" distB="0" distL="0" distR="0">
            <wp:extent cx="5314950" cy="3590925"/>
            <wp:effectExtent l="0" t="0" r="0" b="9525"/>
            <wp:docPr id="26" name="Рисунок 26" descr="C:\Users\Звезда\Desktop\Ф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езда\Desktop\Ф\IMG_24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77" cy="359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BB" w:rsidRDefault="00364ABB" w:rsidP="00364AB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4114800"/>
            <wp:effectExtent l="0" t="0" r="9525" b="0"/>
            <wp:docPr id="27" name="Рисунок 27" descr="C:\Users\Звезда\Desktop\Ф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Desktop\Ф\IMG_24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20" cy="41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BB" w:rsidRDefault="00364ABB" w:rsidP="00364ABB"/>
    <w:p w:rsidR="00364ABB" w:rsidRDefault="00364ABB" w:rsidP="00364ABB"/>
    <w:p w:rsidR="00364ABB" w:rsidRDefault="00364ABB" w:rsidP="00364ABB"/>
    <w:p w:rsidR="00364ABB" w:rsidRDefault="00364ABB" w:rsidP="00364ABB"/>
    <w:p w:rsidR="00364ABB" w:rsidRDefault="00364ABB" w:rsidP="00364ABB">
      <w:r>
        <w:rPr>
          <w:noProof/>
          <w:lang w:eastAsia="ru-RU"/>
        </w:rPr>
        <w:drawing>
          <wp:inline distT="0" distB="0" distL="0" distR="0">
            <wp:extent cx="5629275" cy="3857625"/>
            <wp:effectExtent l="0" t="0" r="0" b="9525"/>
            <wp:docPr id="28" name="Рисунок 28" descr="C:\Users\Звезда\Desktop\Ф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езда\Desktop\Ф\IMG_24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10" cy="38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F5" w:rsidRDefault="00371EF5" w:rsidP="00371EF5">
      <w:pPr>
        <w:jc w:val="right"/>
      </w:pPr>
      <w:r>
        <w:lastRenderedPageBreak/>
        <w:t>Приложение № 19</w:t>
      </w:r>
    </w:p>
    <w:p w:rsidR="00FA45F6" w:rsidRDefault="00FA45F6" w:rsidP="00371EF5">
      <w:pPr>
        <w:jc w:val="right"/>
      </w:pPr>
      <w:r>
        <w:t>(извлечения из ППК)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2.2.1/2.1.1.1278-03 «Гигиенические требования к естественному, искусственному и совмещенному освещению общественных и жилых зданий».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2.2.1/2.1.1.1076-01 «Гигиенические требования к инсоляции и</w:t>
      </w:r>
      <w:r w:rsidRPr="00371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солнцезащите помещений жилых и общественных зданий и территории».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2.2.2/2.4.1340-03  «Гигиенические требования к персональным электронно-вычислительным машинам».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 2.2.4.1294-03 «Гигиенические требования к аэроионному составу воздуха производственных и общественных зданий».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2.1.7.1287-03 «Санитарно-эпидемиологические требования к качеству почвы».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3.1/3.2.558-96 «Общие требования по профилактике инфекционных и паразитарных заболеваний».</w:t>
      </w:r>
    </w:p>
    <w:p w:rsidR="00371EF5" w:rsidRPr="00371EF5" w:rsidRDefault="00371EF5" w:rsidP="00371EF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  <w:t>3.1.2.3117-13 «Профилактика гриппа и других острых респираторных вирусных инфекций»;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СП3.1.1.1117-02 «Профилактика острых кишечных инфекций».</w:t>
      </w:r>
    </w:p>
    <w:p w:rsidR="00371EF5" w:rsidRPr="00371EF5" w:rsidRDefault="00371EF5" w:rsidP="00371EF5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  <w:t>СП 3.5.3.3223-14 "Санитарно-эпидемиологические требования к организации и проведению дератизационных мероприятий";</w:t>
      </w:r>
    </w:p>
    <w:p w:rsidR="00371EF5" w:rsidRPr="00371EF5" w:rsidRDefault="00371EF5" w:rsidP="00371EF5">
      <w:pPr>
        <w:numPr>
          <w:ilvl w:val="0"/>
          <w:numId w:val="2"/>
        </w:numPr>
        <w:shd w:val="clear" w:color="auto" w:fill="FFFFFF"/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  <w:t>ТР ТС 021/2011 «Технический регламент Таможенного союза «О безопасности пищевой продукции»;</w:t>
      </w:r>
    </w:p>
    <w:p w:rsidR="00371EF5" w:rsidRPr="00371EF5" w:rsidRDefault="00371EF5" w:rsidP="00371EF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 ТС 007/2011 «О безопасности продукции, предназначенной для детей и подростков»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СанПина 2.4.1.12.-49-03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приготовлению, хранению, использованию дезинфицирующих средств.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Временный региональный стандарт медицинского обеспечения детей образовательного учреждения.</w:t>
      </w:r>
    </w:p>
    <w:p w:rsidR="00371EF5" w:rsidRPr="00371EF5" w:rsidRDefault="00371EF5" w:rsidP="00371EF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1EF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нормативные акты и методические документы.</w:t>
      </w:r>
    </w:p>
    <w:p w:rsidR="00371EF5" w:rsidRPr="00371EF5" w:rsidRDefault="00371EF5" w:rsidP="00371E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EF5" w:rsidRDefault="00371EF5" w:rsidP="00371EF5"/>
    <w:p w:rsid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19B">
        <w:rPr>
          <w:rFonts w:ascii="Times New Roman" w:hAnsi="Times New Roman" w:cs="Times New Roman"/>
          <w:sz w:val="28"/>
          <w:szCs w:val="28"/>
        </w:rPr>
        <w:t>Заведующий                                            А.Л.Серкова</w:t>
      </w:r>
    </w:p>
    <w:p w:rsid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19B" w:rsidRPr="00AD119B" w:rsidRDefault="00AD119B" w:rsidP="00AD1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0876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19B" w:rsidRPr="00AD119B" w:rsidSect="008B41E9">
      <w:pgSz w:w="11906" w:h="16838"/>
      <w:pgMar w:top="567" w:right="28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E51" w:rsidRDefault="00456E51" w:rsidP="009D60FE">
      <w:pPr>
        <w:spacing w:after="0" w:line="240" w:lineRule="auto"/>
      </w:pPr>
      <w:r>
        <w:separator/>
      </w:r>
    </w:p>
  </w:endnote>
  <w:endnote w:type="continuationSeparator" w:id="0">
    <w:p w:rsidR="00456E51" w:rsidRDefault="00456E51" w:rsidP="009D6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E51" w:rsidRDefault="00456E51" w:rsidP="009D60FE">
      <w:pPr>
        <w:spacing w:after="0" w:line="240" w:lineRule="auto"/>
      </w:pPr>
      <w:r>
        <w:separator/>
      </w:r>
    </w:p>
  </w:footnote>
  <w:footnote w:type="continuationSeparator" w:id="0">
    <w:p w:rsidR="00456E51" w:rsidRDefault="00456E51" w:rsidP="009D6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1F7C7A"/>
    <w:multiLevelType w:val="hybridMultilevel"/>
    <w:tmpl w:val="1E24A5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A596F"/>
    <w:multiLevelType w:val="hybridMultilevel"/>
    <w:tmpl w:val="5EA8C75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A48"/>
    <w:rsid w:val="00000F1A"/>
    <w:rsid w:val="00016B30"/>
    <w:rsid w:val="000E37F5"/>
    <w:rsid w:val="001049D7"/>
    <w:rsid w:val="00187EBF"/>
    <w:rsid w:val="001A2A48"/>
    <w:rsid w:val="00255E7E"/>
    <w:rsid w:val="002A175F"/>
    <w:rsid w:val="002B69ED"/>
    <w:rsid w:val="00316183"/>
    <w:rsid w:val="00364ABB"/>
    <w:rsid w:val="00371EF5"/>
    <w:rsid w:val="003F62A0"/>
    <w:rsid w:val="00445D7A"/>
    <w:rsid w:val="00456E51"/>
    <w:rsid w:val="005431A6"/>
    <w:rsid w:val="00565355"/>
    <w:rsid w:val="006A3DDC"/>
    <w:rsid w:val="006D6ECD"/>
    <w:rsid w:val="00701898"/>
    <w:rsid w:val="00783EF5"/>
    <w:rsid w:val="0078626C"/>
    <w:rsid w:val="007A79A3"/>
    <w:rsid w:val="008765B3"/>
    <w:rsid w:val="008B41E9"/>
    <w:rsid w:val="008C5960"/>
    <w:rsid w:val="009207DD"/>
    <w:rsid w:val="009D60FE"/>
    <w:rsid w:val="00A60DA1"/>
    <w:rsid w:val="00AD119B"/>
    <w:rsid w:val="00B1490C"/>
    <w:rsid w:val="00B564D0"/>
    <w:rsid w:val="00D92FEA"/>
    <w:rsid w:val="00DC229B"/>
    <w:rsid w:val="00E329C2"/>
    <w:rsid w:val="00E41A34"/>
    <w:rsid w:val="00E648B7"/>
    <w:rsid w:val="00FA45F6"/>
    <w:rsid w:val="00FB746E"/>
    <w:rsid w:val="00FC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F56CC-D7B3-48A3-9BC7-6A2FEF75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B30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D7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6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60FE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9D6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60F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theme/theme1.xml" Type="http://schemas.openxmlformats.org/officeDocument/2006/relationships/them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8" Target="media/image1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5A09E-5856-49C1-87D5-874184AAF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2603</Words>
  <Characters>14843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Пользователь Windows</cp:lastModifiedBy>
  <cp:revision>2</cp:revision>
  <cp:lastPrinted>2017-03-12T07:39:00Z</cp:lastPrinted>
  <dcterms:created xsi:type="dcterms:W3CDTF">2023-09-25T08:42:00Z</dcterms:created>
  <dcterms:modified xsi:type="dcterms:W3CDTF">2023-09-25T08:42:00Z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1315780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